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A2" w:rsidRDefault="00033EA2" w:rsidP="00CD6A3F">
      <w:pPr>
        <w:pStyle w:val="NormalWeb"/>
        <w:shd w:val="clear" w:color="auto" w:fill="FFFFFF"/>
        <w:spacing w:before="75" w:beforeAutospacing="0" w:after="75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</w:p>
    <w:p w:rsidR="003B461E" w:rsidRDefault="00033EA2" w:rsidP="00CD6A3F">
      <w:pPr>
        <w:pStyle w:val="NormalWeb"/>
        <w:shd w:val="clear" w:color="auto" w:fill="FFFFFF"/>
        <w:spacing w:before="75" w:beforeAutospacing="0" w:after="75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REGRAS E ORIENTAÇÕES PARA APRESENTADOR</w:t>
      </w:r>
      <w:r w:rsidR="00635088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(</w:t>
      </w:r>
      <w:r w:rsidR="00635088">
        <w:rPr>
          <w:b/>
          <w:color w:val="000000"/>
          <w:sz w:val="26"/>
          <w:szCs w:val="26"/>
          <w:u w:val="single"/>
        </w:rPr>
        <w:t>A</w:t>
      </w:r>
      <w:r>
        <w:rPr>
          <w:b/>
          <w:color w:val="000000"/>
          <w:sz w:val="26"/>
          <w:szCs w:val="26"/>
          <w:u w:val="single"/>
        </w:rPr>
        <w:t>)</w:t>
      </w:r>
    </w:p>
    <w:p w:rsidR="00033EA2" w:rsidRPr="00033EA2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4B5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erão aceitos trabalhos na área de História e afins, de pós-graduados</w:t>
      </w:r>
      <w:r w:rsidR="00635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(as) e pós-graduandos</w:t>
      </w:r>
      <w:r w:rsidR="00635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(as), bem como de graduados</w:t>
      </w:r>
      <w:r w:rsidR="00635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(as) e graduandos</w:t>
      </w:r>
      <w:r w:rsidR="00635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(as). </w:t>
      </w:r>
    </w:p>
    <w:p w:rsidR="00033EA2" w:rsidRPr="00033EA2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Os alunos de graduação podem apresentar normalmente nos Simpósios Temáticos.</w:t>
      </w:r>
    </w:p>
    <w:p w:rsidR="00033EA2" w:rsidRPr="00033EA2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resumo deverá conter, no máximo, 300 palavras e se adequar à proposta do respectivo Simpósio Temático.</w:t>
      </w:r>
    </w:p>
    <w:p w:rsidR="00033EA2" w:rsidRPr="00033EA2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A comunicação poderá ter </w:t>
      </w:r>
      <w:r w:rsidRPr="00624B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 máximo 2 (dois) inscritos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, sendo um deles o coautor, </w:t>
      </w:r>
      <w:r w:rsidRPr="00624B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 permitido submeter em apenas em 1 (um) Simpósio Temático.</w:t>
      </w:r>
    </w:p>
    <w:p w:rsidR="00033EA2" w:rsidRPr="00033EA2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casos de 2 (dois) inscritos, o resumo deverá ser enviado </w:t>
      </w:r>
      <w:r w:rsidRPr="00033E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somente por um dos autores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, informando o nome do coautor na Ficha de Inscrição juntamente com os comprovantes de </w:t>
      </w:r>
      <w:r w:rsidRPr="00624B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depósito identificado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 (um em nome autor e outro em nome do coautor).</w:t>
      </w:r>
    </w:p>
    <w:p w:rsidR="00033EA2" w:rsidRPr="00033EA2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Organizadora não se responsabilizará pela seleção das propostas de comunicação. Tal tarefa cabe somente aos Coordenadores dos Simpósios Temáticos.</w:t>
      </w:r>
    </w:p>
    <w:p w:rsidR="00033EA2" w:rsidRPr="00033EA2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 publicados os trabalhos somente daqueles que efetivamente apresentarem.</w:t>
      </w:r>
    </w:p>
    <w:p w:rsidR="00033EA2" w:rsidRPr="00033EA2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receberá certificado de apresentação o inscrito</w:t>
      </w:r>
      <w:r w:rsidR="007332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inscrita</w:t>
      </w: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 fizer presente no momento da apresentação do trabalho.</w:t>
      </w:r>
    </w:p>
    <w:p w:rsidR="00624B51" w:rsidRDefault="00033EA2" w:rsidP="00CD6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EA2">
        <w:rPr>
          <w:rFonts w:ascii="Times New Roman" w:eastAsia="Times New Roman" w:hAnsi="Times New Roman" w:cs="Times New Roman"/>
          <w:sz w:val="24"/>
          <w:szCs w:val="24"/>
          <w:lang w:eastAsia="pt-BR"/>
        </w:rPr>
        <w:t>As cartas de aceite e os certificados serão enviados por e-mail.</w:t>
      </w:r>
    </w:p>
    <w:p w:rsidR="00624B51" w:rsidRPr="00624B51" w:rsidRDefault="00624B51" w:rsidP="00CD6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24B51">
        <w:rPr>
          <w:rFonts w:ascii="Times New Roman" w:hAnsi="Times New Roman" w:cs="Times New Roman"/>
          <w:b/>
          <w:sz w:val="28"/>
          <w:szCs w:val="28"/>
        </w:rPr>
        <w:t xml:space="preserve">Normas para os resumos </w:t>
      </w:r>
    </w:p>
    <w:p w:rsidR="00624B51" w:rsidRDefault="00624B51" w:rsidP="00CD6A3F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75" w:afterAutospacing="0"/>
        <w:jc w:val="both"/>
        <w:textAlignment w:val="baseline"/>
      </w:pPr>
      <w:r w:rsidRPr="00624B51">
        <w:t>Título deverá ter no máximo 150 caracteres com espaço, em negrito, maiúsculo, centralizado, fonte Times New Roman, tamanho 12;</w:t>
      </w:r>
    </w:p>
    <w:p w:rsidR="00624B51" w:rsidRDefault="00624B51" w:rsidP="00CD6A3F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75" w:afterAutospacing="0"/>
        <w:jc w:val="both"/>
        <w:textAlignment w:val="baseline"/>
      </w:pPr>
      <w:r w:rsidRPr="00624B51">
        <w:t>Abaixo do título, nesta ordem: </w:t>
      </w:r>
      <w:proofErr w:type="gramStart"/>
      <w:r w:rsidRPr="00624B51">
        <w:t>O(</w:t>
      </w:r>
      <w:proofErr w:type="gramEnd"/>
      <w:r w:rsidRPr="00624B51">
        <w:t>s) nome(s) do(s) autor(es), titulação e instituição à qual está vinculado, sem nota de rodapé, alinhado à direita, fonte Times New Roman, tamanho 12; espaçamento entrelinhas 1,5.</w:t>
      </w:r>
    </w:p>
    <w:p w:rsidR="00624B51" w:rsidRDefault="00624B51" w:rsidP="00CD6A3F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75" w:afterAutospacing="0"/>
        <w:jc w:val="both"/>
        <w:textAlignment w:val="baseline"/>
      </w:pPr>
      <w:r w:rsidRPr="00624B51">
        <w:t>O resumo deverá ter no máximo 300 palavras; justificado, fonte Times New Roman, tamanho 12; espaçamento entrelinhas 1,5.</w:t>
      </w:r>
    </w:p>
    <w:p w:rsidR="00624B51" w:rsidRPr="00624B51" w:rsidRDefault="00624B51" w:rsidP="00CD6A3F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75" w:afterAutospacing="0"/>
        <w:jc w:val="both"/>
        <w:textAlignment w:val="baseline"/>
      </w:pPr>
      <w:r w:rsidRPr="000831AE">
        <w:rPr>
          <w:b/>
          <w:bCs/>
        </w:rPr>
        <w:t>Revisões:</w:t>
      </w:r>
      <w:r w:rsidRPr="00624B51">
        <w:t> os editores analisarão se os resumos estão conforme as instruções. Eles poderão ser devolvidos para adequação, cabendo os autores respeitarem os prazos estabelecidos no pedido.</w:t>
      </w:r>
    </w:p>
    <w:p w:rsidR="00624B51" w:rsidRPr="0050025E" w:rsidRDefault="00624B51" w:rsidP="00CD6A3F">
      <w:pPr>
        <w:pStyle w:val="NormalWeb"/>
        <w:shd w:val="clear" w:color="auto" w:fill="FFFFFF"/>
        <w:spacing w:before="75" w:beforeAutospacing="0" w:after="75" w:afterAutospacing="0"/>
        <w:ind w:left="720"/>
        <w:jc w:val="both"/>
        <w:textAlignment w:val="baseline"/>
        <w:rPr>
          <w:b/>
        </w:rPr>
      </w:pPr>
    </w:p>
    <w:p w:rsidR="00713B69" w:rsidRDefault="00713B69" w:rsidP="00CD6A3F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713B69">
        <w:rPr>
          <w:b/>
          <w:color w:val="000000"/>
          <w:sz w:val="28"/>
          <w:szCs w:val="28"/>
        </w:rPr>
        <w:t>Modalidade de inscrição</w:t>
      </w:r>
    </w:p>
    <w:p w:rsidR="004F78EB" w:rsidRPr="004F78EB" w:rsidRDefault="004F78EB" w:rsidP="004F78E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Ouvinte</w:t>
      </w:r>
      <w:r w:rsidR="00624B51"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13B69"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>Investimento: R$ 15,00.</w:t>
      </w:r>
    </w:p>
    <w:p w:rsidR="00713B69" w:rsidRPr="004F78EB" w:rsidRDefault="00624B51" w:rsidP="004F78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13B69"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Apresentador</w:t>
      </w:r>
      <w:r w:rsidR="00713B69"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</w:t>
      </w:r>
      <w:r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>e trabalho em simpósio t</w:t>
      </w:r>
      <w:r w:rsidR="004F78EB"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>emático</w:t>
      </w:r>
      <w:r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4F78EB">
        <w:rPr>
          <w:rFonts w:ascii="Times New Roman" w:eastAsia="Times New Roman" w:hAnsi="Times New Roman" w:cs="Times New Roman"/>
          <w:sz w:val="24"/>
          <w:szCs w:val="24"/>
          <w:lang w:eastAsia="pt-BR"/>
        </w:rPr>
        <w:t>Investimento: R$ 30,00.</w:t>
      </w:r>
    </w:p>
    <w:p w:rsidR="00635088" w:rsidRDefault="00635088" w:rsidP="00CD6A3F">
      <w:pPr>
        <w:spacing w:after="0" w:line="240" w:lineRule="auto"/>
        <w:jc w:val="both"/>
        <w:rPr>
          <w:color w:val="000000"/>
        </w:rPr>
      </w:pPr>
    </w:p>
    <w:p w:rsidR="00444098" w:rsidRDefault="00713B69" w:rsidP="00CD6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</w:rPr>
        <w:t xml:space="preserve">- </w:t>
      </w:r>
      <w:r w:rsidR="00EB4EE4" w:rsidRPr="00BC3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inscrição como </w:t>
      </w:r>
      <w:r w:rsidR="00033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Apresentador</w:t>
      </w:r>
      <w:r w:rsidR="004F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</w:t>
      </w:r>
      <w:r w:rsidR="00033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EE4" w:rsidRPr="00BC3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dará dire</w:t>
      </w:r>
      <w:r w:rsidR="00033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ito também à inscrição como </w:t>
      </w:r>
      <w:r w:rsidR="00EB4EE4" w:rsidRPr="00BC3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ouvinte, sem custos adicionais.</w:t>
      </w:r>
    </w:p>
    <w:p w:rsidR="00713B69" w:rsidRDefault="00713B69" w:rsidP="00CD6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3B69" w:rsidRPr="00713B69" w:rsidRDefault="00713B69" w:rsidP="00CD6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713B69">
        <w:rPr>
          <w:rFonts w:ascii="Times New Roman" w:hAnsi="Times New Roman" w:cs="Times New Roman"/>
          <w:color w:val="000000"/>
          <w:sz w:val="24"/>
          <w:szCs w:val="24"/>
        </w:rPr>
        <w:t>Não haverá devolução do valor de inscrição, caso a proposta não seja aprovada pelos Coordenadores.</w:t>
      </w:r>
    </w:p>
    <w:p w:rsidR="00713B69" w:rsidRDefault="00713B69" w:rsidP="00CD6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4B51" w:rsidRPr="00713B69" w:rsidRDefault="00713B69" w:rsidP="00CD6A3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24B51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>Para ambas as modalidade</w:t>
      </w:r>
      <w:r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24B51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inscrição</w:t>
      </w:r>
      <w:r w:rsidR="00BD5D3B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dará</w:t>
      </w:r>
      <w:r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4B51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>direit</w:t>
      </w:r>
      <w:r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 participar dos Minicursos, </w:t>
      </w:r>
      <w:r w:rsidR="00624B51" w:rsidRPr="004F7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atividade extra e opcional</w:t>
      </w:r>
      <w:r w:rsidR="00624B51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>, que valerá horas complementares.  Em caso de interesse na participação dos Minicursos é necessário assinalar a</w:t>
      </w:r>
      <w:r w:rsidR="00BD5D3B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4B51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>(s) opção/opções desejada</w:t>
      </w:r>
      <w:r w:rsidR="00BD5D3B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4B51" w:rsidRPr="004F78EB">
        <w:rPr>
          <w:rFonts w:ascii="Times New Roman" w:hAnsi="Times New Roman" w:cs="Times New Roman"/>
          <w:sz w:val="24"/>
          <w:szCs w:val="24"/>
          <w:shd w:val="clear" w:color="auto" w:fill="FFFFFF"/>
        </w:rPr>
        <w:t>(s) na Ficha de Inscrição. Salientamos que as vagas são limitadas e dependerá da disponibilidade.</w:t>
      </w:r>
    </w:p>
    <w:p w:rsidR="00713B69" w:rsidRDefault="00713B69" w:rsidP="00CD6A3F">
      <w:pPr>
        <w:spacing w:after="0" w:line="240" w:lineRule="auto"/>
        <w:jc w:val="both"/>
        <w:rPr>
          <w:rFonts w:ascii="Arial" w:hAnsi="Arial" w:cs="Arial"/>
          <w:color w:val="666666"/>
          <w:shd w:val="clear" w:color="auto" w:fill="FFFFFF"/>
        </w:rPr>
      </w:pPr>
    </w:p>
    <w:p w:rsidR="00635088" w:rsidRPr="004F78EB" w:rsidRDefault="00635088" w:rsidP="00CD6A3F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F78EB">
        <w:rPr>
          <w:b/>
          <w:color w:val="000000"/>
          <w:sz w:val="28"/>
          <w:szCs w:val="28"/>
        </w:rPr>
        <w:t>Resultados</w:t>
      </w:r>
    </w:p>
    <w:p w:rsidR="00635088" w:rsidRDefault="00635088" w:rsidP="00CD6A3F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50025E">
        <w:rPr>
          <w:color w:val="000000"/>
        </w:rPr>
        <w:t>O</w:t>
      </w:r>
      <w:r w:rsidR="00BD5D3B">
        <w:rPr>
          <w:color w:val="000000"/>
        </w:rPr>
        <w:t>s</w:t>
      </w:r>
      <w:r w:rsidRPr="0050025E">
        <w:rPr>
          <w:color w:val="000000"/>
        </w:rPr>
        <w:t xml:space="preserve"> resultado</w:t>
      </w:r>
      <w:r w:rsidR="00BD5D3B">
        <w:rPr>
          <w:color w:val="000000"/>
        </w:rPr>
        <w:t>s</w:t>
      </w:r>
      <w:r w:rsidRPr="0050025E">
        <w:rPr>
          <w:color w:val="000000"/>
        </w:rPr>
        <w:t xml:space="preserve"> d</w:t>
      </w:r>
      <w:r w:rsidR="00BD5D3B">
        <w:rPr>
          <w:color w:val="000000"/>
        </w:rPr>
        <w:t>as propostas de apresentação de trabalhos n</w:t>
      </w:r>
      <w:r w:rsidRPr="0050025E">
        <w:rPr>
          <w:color w:val="000000"/>
        </w:rPr>
        <w:t>os Simpósios Temáticos</w:t>
      </w:r>
      <w:r>
        <w:rPr>
          <w:color w:val="000000"/>
        </w:rPr>
        <w:t xml:space="preserve"> serão </w:t>
      </w:r>
      <w:r w:rsidRPr="0050025E">
        <w:rPr>
          <w:color w:val="000000"/>
        </w:rPr>
        <w:t>divulgado</w:t>
      </w:r>
      <w:r>
        <w:rPr>
          <w:color w:val="000000"/>
        </w:rPr>
        <w:t>s</w:t>
      </w:r>
      <w:r w:rsidRPr="0050025E">
        <w:rPr>
          <w:color w:val="000000"/>
        </w:rPr>
        <w:t xml:space="preserve"> no site do </w:t>
      </w:r>
      <w:r>
        <w:rPr>
          <w:rStyle w:val="Forte"/>
          <w:color w:val="000000"/>
        </w:rPr>
        <w:t>IV CEHLA</w:t>
      </w:r>
      <w:r w:rsidRPr="0050025E">
        <w:rPr>
          <w:color w:val="000000"/>
        </w:rPr>
        <w:t> </w:t>
      </w:r>
      <w:r>
        <w:rPr>
          <w:color w:val="000000"/>
        </w:rPr>
        <w:t xml:space="preserve">a partir do </w:t>
      </w:r>
      <w:r w:rsidRPr="0050025E">
        <w:rPr>
          <w:color w:val="000000"/>
        </w:rPr>
        <w:t>dia </w:t>
      </w:r>
      <w:r w:rsidR="00733228">
        <w:rPr>
          <w:rStyle w:val="Forte"/>
          <w:color w:val="000000"/>
          <w:u w:val="single"/>
        </w:rPr>
        <w:t>0</w:t>
      </w:r>
      <w:r w:rsidR="0008262A">
        <w:rPr>
          <w:rStyle w:val="Forte"/>
          <w:color w:val="000000"/>
          <w:u w:val="single"/>
        </w:rPr>
        <w:t>5</w:t>
      </w:r>
      <w:r w:rsidR="00733228">
        <w:rPr>
          <w:rStyle w:val="Forte"/>
          <w:color w:val="000000"/>
          <w:u w:val="single"/>
        </w:rPr>
        <w:t xml:space="preserve"> de fevereiro de 2021</w:t>
      </w:r>
      <w:r>
        <w:rPr>
          <w:color w:val="000000"/>
        </w:rPr>
        <w:t xml:space="preserve"> e por e-mail será enviado a </w:t>
      </w:r>
      <w:r w:rsidRPr="00AC3509">
        <w:rPr>
          <w:color w:val="000000"/>
          <w:u w:val="single"/>
        </w:rPr>
        <w:t>Carta de Aceite</w:t>
      </w:r>
      <w:r>
        <w:rPr>
          <w:color w:val="000000"/>
        </w:rPr>
        <w:t>.</w:t>
      </w:r>
    </w:p>
    <w:p w:rsidR="00635088" w:rsidRPr="0050025E" w:rsidRDefault="00635088" w:rsidP="00CD6A3F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</w:p>
    <w:p w:rsidR="00635088" w:rsidRDefault="00635088" w:rsidP="00CD6A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Informações sobre pagamento da inscrição</w:t>
      </w:r>
    </w:p>
    <w:p w:rsidR="00635088" w:rsidRPr="00635088" w:rsidRDefault="00BD5D3B" w:rsidP="00CD6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35088" w:rsidRPr="00635088">
        <w:rPr>
          <w:rFonts w:ascii="Times New Roman" w:hAnsi="Times New Roman" w:cs="Times New Roman"/>
          <w:sz w:val="24"/>
          <w:szCs w:val="24"/>
          <w:shd w:val="clear" w:color="auto" w:fill="FFFFFF"/>
        </w:rPr>
        <w:t>O pagamento da inscrição deve ser realizado através de </w:t>
      </w:r>
      <w:r w:rsidR="00635088" w:rsidRPr="0063508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Depósito Bancário Identificado ou TED</w:t>
      </w:r>
      <w:r w:rsidR="00635088" w:rsidRPr="006350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5088" w:rsidRPr="00635088">
        <w:rPr>
          <w:rFonts w:ascii="Times New Roman" w:hAnsi="Times New Roman" w:cs="Times New Roman"/>
          <w:sz w:val="24"/>
          <w:szCs w:val="24"/>
        </w:rPr>
        <w:br/>
      </w:r>
      <w:r w:rsidR="0063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35088" w:rsidRPr="00635088">
        <w:rPr>
          <w:rFonts w:ascii="Times New Roman" w:hAnsi="Times New Roman" w:cs="Times New Roman"/>
          <w:sz w:val="24"/>
          <w:szCs w:val="24"/>
          <w:shd w:val="clear" w:color="auto" w:fill="FFFFFF"/>
        </w:rPr>
        <w:t>O depósito </w:t>
      </w:r>
      <w:r w:rsidR="00635088" w:rsidRPr="0063508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obrigatoriamente</w:t>
      </w:r>
      <w:r w:rsidR="00635088" w:rsidRPr="00635088">
        <w:rPr>
          <w:rFonts w:ascii="Times New Roman" w:hAnsi="Times New Roman" w:cs="Times New Roman"/>
          <w:sz w:val="24"/>
          <w:szCs w:val="24"/>
          <w:shd w:val="clear" w:color="auto" w:fill="FFFFFF"/>
        </w:rPr>
        <w:t> deve ser real</w:t>
      </w:r>
      <w:r w:rsidR="00635088">
        <w:rPr>
          <w:rFonts w:ascii="Times New Roman" w:hAnsi="Times New Roman" w:cs="Times New Roman"/>
          <w:sz w:val="24"/>
          <w:szCs w:val="24"/>
          <w:shd w:val="clear" w:color="auto" w:fill="FFFFFF"/>
        </w:rPr>
        <w:t>izado no caixa presencial onde </w:t>
      </w:r>
      <w:r w:rsidR="00635088" w:rsidRPr="0063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possível informar o nome do inscrito </w:t>
      </w:r>
      <w:r w:rsidR="0073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da inscrita </w:t>
      </w:r>
      <w:r w:rsidR="00635088" w:rsidRPr="00635088">
        <w:rPr>
          <w:rFonts w:ascii="Times New Roman" w:hAnsi="Times New Roman" w:cs="Times New Roman"/>
          <w:sz w:val="24"/>
          <w:szCs w:val="24"/>
          <w:shd w:val="clear" w:color="auto" w:fill="FFFFFF"/>
        </w:rPr>
        <w:t>no comprovante. Não informar o CPF. Não depositar no caixa eletrônico.</w:t>
      </w:r>
    </w:p>
    <w:p w:rsidR="00BC3196" w:rsidRDefault="00F220A2" w:rsidP="00CD6A3F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D</w:t>
      </w:r>
      <w:r w:rsidR="00BC3196" w:rsidRPr="00444098">
        <w:rPr>
          <w:color w:val="000000"/>
        </w:rPr>
        <w:t>everá ser enviado o</w:t>
      </w:r>
      <w:r w:rsidR="004F78EB">
        <w:rPr>
          <w:color w:val="000000"/>
        </w:rPr>
        <w:t xml:space="preserve"> (</w:t>
      </w:r>
      <w:r w:rsidR="003B461E">
        <w:rPr>
          <w:color w:val="000000"/>
        </w:rPr>
        <w:t>s</w:t>
      </w:r>
      <w:r w:rsidR="004F78EB">
        <w:rPr>
          <w:color w:val="000000"/>
        </w:rPr>
        <w:t>)</w:t>
      </w:r>
      <w:r w:rsidR="00BC3196" w:rsidRPr="00444098">
        <w:rPr>
          <w:color w:val="000000"/>
        </w:rPr>
        <w:t xml:space="preserve"> comprovante</w:t>
      </w:r>
      <w:r w:rsidR="004F78EB">
        <w:rPr>
          <w:color w:val="000000"/>
        </w:rPr>
        <w:t xml:space="preserve"> (</w:t>
      </w:r>
      <w:r w:rsidR="003B461E">
        <w:rPr>
          <w:color w:val="000000"/>
        </w:rPr>
        <w:t>s</w:t>
      </w:r>
      <w:r w:rsidR="004F78EB">
        <w:rPr>
          <w:color w:val="000000"/>
        </w:rPr>
        <w:t>)</w:t>
      </w:r>
      <w:r w:rsidR="00BC3196" w:rsidRPr="00444098">
        <w:rPr>
          <w:color w:val="000000"/>
        </w:rPr>
        <w:t xml:space="preserve"> </w:t>
      </w:r>
      <w:r w:rsidR="00913966">
        <w:rPr>
          <w:color w:val="000000"/>
        </w:rPr>
        <w:t xml:space="preserve">e </w:t>
      </w:r>
      <w:r w:rsidR="00BC3196" w:rsidRPr="00444098">
        <w:rPr>
          <w:color w:val="000000"/>
        </w:rPr>
        <w:t>a ficha de inscrição</w:t>
      </w:r>
      <w:r w:rsidR="00913966">
        <w:rPr>
          <w:color w:val="000000"/>
        </w:rPr>
        <w:t xml:space="preserve"> em </w:t>
      </w:r>
      <w:r w:rsidR="00913966" w:rsidRPr="00733228">
        <w:rPr>
          <w:b/>
          <w:color w:val="000000"/>
          <w:highlight w:val="yellow"/>
        </w:rPr>
        <w:t>único e-mail</w:t>
      </w:r>
      <w:r w:rsidR="00635088">
        <w:rPr>
          <w:color w:val="000000"/>
        </w:rPr>
        <w:t>, com o assunto Inscri</w:t>
      </w:r>
      <w:r w:rsidR="004F78EB">
        <w:rPr>
          <w:color w:val="000000"/>
        </w:rPr>
        <w:t>ção de Apresentador de Trabalho ou Inscrição de Ouvinte</w:t>
      </w:r>
      <w:r w:rsidR="00635088">
        <w:rPr>
          <w:color w:val="000000"/>
        </w:rPr>
        <w:t>.</w:t>
      </w:r>
    </w:p>
    <w:p w:rsidR="00F220A2" w:rsidRDefault="00F220A2" w:rsidP="00CD6A3F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</w:p>
    <w:p w:rsidR="001E68A7" w:rsidRDefault="00F220A2" w:rsidP="00CD6A3F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26"/>
          <w:szCs w:val="26"/>
        </w:rPr>
      </w:pPr>
      <w:r>
        <w:rPr>
          <w:rStyle w:val="Forte"/>
          <w:rFonts w:ascii="Times New Roman" w:hAnsi="Times New Roman" w:cs="Times New Roman"/>
          <w:sz w:val="26"/>
          <w:szCs w:val="26"/>
        </w:rPr>
        <w:t>Dados para D</w:t>
      </w:r>
      <w:r w:rsidR="00C9489D" w:rsidRPr="00C9489D">
        <w:rPr>
          <w:rStyle w:val="Forte"/>
          <w:rFonts w:ascii="Times New Roman" w:hAnsi="Times New Roman" w:cs="Times New Roman"/>
          <w:sz w:val="26"/>
          <w:szCs w:val="26"/>
        </w:rPr>
        <w:t>eposito:</w:t>
      </w:r>
      <w:r w:rsidR="00C9489D" w:rsidRPr="00C9489D">
        <w:rPr>
          <w:rFonts w:ascii="Times New Roman" w:hAnsi="Times New Roman" w:cs="Times New Roman"/>
          <w:sz w:val="26"/>
          <w:szCs w:val="26"/>
        </w:rPr>
        <w:br/>
      </w:r>
      <w:r w:rsidR="00C9489D" w:rsidRPr="00733228">
        <w:rPr>
          <w:rStyle w:val="Forte"/>
          <w:rFonts w:ascii="Times New Roman" w:hAnsi="Times New Roman" w:cs="Times New Roman"/>
          <w:b w:val="0"/>
          <w:sz w:val="26"/>
          <w:szCs w:val="26"/>
        </w:rPr>
        <w:t>B</w:t>
      </w:r>
      <w:r w:rsidR="001E68A7" w:rsidRPr="00733228">
        <w:rPr>
          <w:rStyle w:val="Forte"/>
          <w:rFonts w:ascii="Times New Roman" w:hAnsi="Times New Roman" w:cs="Times New Roman"/>
          <w:b w:val="0"/>
          <w:sz w:val="26"/>
          <w:szCs w:val="26"/>
        </w:rPr>
        <w:t>anco</w:t>
      </w:r>
      <w:r w:rsidR="00733228" w:rsidRPr="00733228">
        <w:rPr>
          <w:rStyle w:val="Forte"/>
          <w:rFonts w:ascii="Times New Roman" w:hAnsi="Times New Roman" w:cs="Times New Roman"/>
          <w:b w:val="0"/>
          <w:sz w:val="26"/>
          <w:szCs w:val="26"/>
        </w:rPr>
        <w:t xml:space="preserve"> do Brasil</w:t>
      </w:r>
    </w:p>
    <w:p w:rsidR="001E68A7" w:rsidRPr="00BC3196" w:rsidRDefault="001E68A7" w:rsidP="00CD6A3F">
      <w:pPr>
        <w:spacing w:after="0" w:line="240" w:lineRule="auto"/>
        <w:jc w:val="center"/>
        <w:rPr>
          <w:rStyle w:val="Forte"/>
          <w:rFonts w:ascii="Times New Roman" w:hAnsi="Times New Roman" w:cs="Times New Roman"/>
          <w:b w:val="0"/>
          <w:sz w:val="26"/>
          <w:szCs w:val="26"/>
        </w:rPr>
      </w:pPr>
      <w:r w:rsidRPr="00BC3196">
        <w:rPr>
          <w:rStyle w:val="Forte"/>
          <w:rFonts w:ascii="Times New Roman" w:hAnsi="Times New Roman" w:cs="Times New Roman"/>
          <w:b w:val="0"/>
          <w:sz w:val="26"/>
          <w:szCs w:val="26"/>
        </w:rPr>
        <w:t>Agência</w:t>
      </w:r>
      <w:r w:rsidR="00496772">
        <w:rPr>
          <w:rStyle w:val="Forte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3228">
        <w:rPr>
          <w:rStyle w:val="Forte"/>
          <w:rFonts w:ascii="Times New Roman" w:hAnsi="Times New Roman" w:cs="Times New Roman"/>
          <w:b w:val="0"/>
          <w:sz w:val="26"/>
          <w:szCs w:val="26"/>
        </w:rPr>
        <w:t>4402-4</w:t>
      </w:r>
      <w:r w:rsidR="00C9489D" w:rsidRPr="00BC319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BC3196">
        <w:rPr>
          <w:rStyle w:val="Forte"/>
          <w:rFonts w:ascii="Times New Roman" w:hAnsi="Times New Roman" w:cs="Times New Roman"/>
          <w:b w:val="0"/>
          <w:sz w:val="26"/>
          <w:szCs w:val="26"/>
        </w:rPr>
        <w:t>Conta:</w:t>
      </w:r>
      <w:r w:rsidR="00486CB3" w:rsidRPr="00BC3196">
        <w:rPr>
          <w:rStyle w:val="Forte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3228">
        <w:rPr>
          <w:rStyle w:val="Forte"/>
          <w:rFonts w:ascii="Times New Roman" w:hAnsi="Times New Roman" w:cs="Times New Roman"/>
          <w:b w:val="0"/>
          <w:sz w:val="26"/>
          <w:szCs w:val="26"/>
        </w:rPr>
        <w:t>11.189-9</w:t>
      </w:r>
      <w:r w:rsidR="00C9489D" w:rsidRPr="00BC3196">
        <w:rPr>
          <w:rFonts w:ascii="Times New Roman" w:hAnsi="Times New Roman" w:cs="Times New Roman"/>
          <w:b/>
          <w:sz w:val="26"/>
          <w:szCs w:val="26"/>
        </w:rPr>
        <w:br/>
      </w:r>
      <w:r w:rsidR="00733228">
        <w:rPr>
          <w:rStyle w:val="Forte"/>
          <w:rFonts w:ascii="Times New Roman" w:hAnsi="Times New Roman" w:cs="Times New Roman"/>
          <w:b w:val="0"/>
          <w:sz w:val="26"/>
          <w:szCs w:val="26"/>
        </w:rPr>
        <w:t>Titular: Ketlin Quinhones Won</w:t>
      </w:r>
      <w:bookmarkStart w:id="0" w:name="_GoBack"/>
      <w:bookmarkEnd w:id="0"/>
      <w:r w:rsidR="00733228">
        <w:rPr>
          <w:rStyle w:val="Forte"/>
          <w:rFonts w:ascii="Times New Roman" w:hAnsi="Times New Roman" w:cs="Times New Roman"/>
          <w:b w:val="0"/>
          <w:sz w:val="26"/>
          <w:szCs w:val="26"/>
        </w:rPr>
        <w:t>s</w:t>
      </w:r>
    </w:p>
    <w:p w:rsidR="00C9489D" w:rsidRDefault="00C9489D" w:rsidP="00CD6A3F">
      <w:pPr>
        <w:spacing w:after="0" w:line="240" w:lineRule="auto"/>
        <w:jc w:val="center"/>
        <w:rPr>
          <w:rStyle w:val="Forte"/>
          <w:rFonts w:ascii="Times New Roman" w:hAnsi="Times New Roman" w:cs="Times New Roman"/>
          <w:b w:val="0"/>
          <w:sz w:val="26"/>
          <w:szCs w:val="26"/>
        </w:rPr>
      </w:pPr>
      <w:r w:rsidRPr="00BC3196">
        <w:rPr>
          <w:rStyle w:val="Forte"/>
          <w:rFonts w:ascii="Times New Roman" w:hAnsi="Times New Roman" w:cs="Times New Roman"/>
          <w:b w:val="0"/>
          <w:sz w:val="26"/>
          <w:szCs w:val="26"/>
        </w:rPr>
        <w:t xml:space="preserve">CPF: </w:t>
      </w:r>
      <w:r w:rsidR="00733228">
        <w:rPr>
          <w:rStyle w:val="Forte"/>
          <w:rFonts w:ascii="Times New Roman" w:hAnsi="Times New Roman" w:cs="Times New Roman"/>
          <w:b w:val="0"/>
          <w:sz w:val="26"/>
          <w:szCs w:val="26"/>
        </w:rPr>
        <w:t>015.157.660-20</w:t>
      </w:r>
    </w:p>
    <w:p w:rsidR="00F220A2" w:rsidRDefault="00F220A2" w:rsidP="00CD6A3F">
      <w:pPr>
        <w:spacing w:after="0" w:line="240" w:lineRule="auto"/>
        <w:jc w:val="center"/>
        <w:rPr>
          <w:rStyle w:val="Forte"/>
          <w:rFonts w:ascii="Times New Roman" w:hAnsi="Times New Roman" w:cs="Times New Roman"/>
          <w:b w:val="0"/>
          <w:sz w:val="26"/>
          <w:szCs w:val="26"/>
        </w:rPr>
      </w:pPr>
    </w:p>
    <w:p w:rsidR="00D27D71" w:rsidRDefault="00D27D71" w:rsidP="00CD6A3F">
      <w:pPr>
        <w:spacing w:after="0" w:line="240" w:lineRule="auto"/>
        <w:rPr>
          <w:rStyle w:val="Forte"/>
          <w:rFonts w:ascii="Times New Roman" w:hAnsi="Times New Roman" w:cs="Times New Roman"/>
          <w:b w:val="0"/>
          <w:sz w:val="26"/>
          <w:szCs w:val="26"/>
        </w:rPr>
      </w:pPr>
    </w:p>
    <w:p w:rsidR="00D27D71" w:rsidRDefault="004F78EB" w:rsidP="00CD6A3F">
      <w:pPr>
        <w:spacing w:after="0" w:line="240" w:lineRule="auto"/>
        <w:jc w:val="center"/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  <w:t>Prazo das inscrições</w:t>
      </w:r>
      <w:r w:rsidR="00BD5D3B"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BD5D3B" w:rsidRPr="0008262A">
        <w:rPr>
          <w:rStyle w:val="Forte"/>
          <w:rFonts w:ascii="Times New Roman" w:hAnsi="Times New Roman" w:cs="Times New Roman"/>
          <w:sz w:val="26"/>
          <w:szCs w:val="26"/>
          <w:u w:val="single"/>
        </w:rPr>
        <w:t xml:space="preserve">para </w:t>
      </w:r>
      <w:r w:rsidR="00BD5D3B"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Apresentação de trabalho </w:t>
      </w:r>
      <w:r w:rsidR="00BD5D3B" w:rsidRPr="0008262A">
        <w:rPr>
          <w:rStyle w:val="Forte"/>
          <w:rFonts w:ascii="Times New Roman" w:hAnsi="Times New Roman" w:cs="Times New Roman"/>
          <w:sz w:val="26"/>
          <w:szCs w:val="26"/>
          <w:u w:val="single"/>
        </w:rPr>
        <w:t>em ST</w:t>
      </w:r>
      <w:r w:rsidR="00D27D71" w:rsidRPr="0008262A">
        <w:rPr>
          <w:rStyle w:val="Forte"/>
          <w:rFonts w:ascii="Times New Roman" w:hAnsi="Times New Roman" w:cs="Times New Roman"/>
          <w:sz w:val="26"/>
          <w:szCs w:val="26"/>
          <w:u w:val="single"/>
        </w:rPr>
        <w:t>:</w:t>
      </w:r>
      <w:r w:rsidR="00733228" w:rsidRPr="0008262A">
        <w:rPr>
          <w:rStyle w:val="Forte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33228"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  <w:t>13/10 a 13/12/2020</w:t>
      </w:r>
    </w:p>
    <w:p w:rsidR="00BD5D3B" w:rsidRDefault="00BD5D3B" w:rsidP="00CD6A3F">
      <w:pPr>
        <w:spacing w:after="0" w:line="240" w:lineRule="auto"/>
        <w:jc w:val="center"/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BD5D3B" w:rsidRDefault="0008262A" w:rsidP="00CD6A3F">
      <w:pPr>
        <w:spacing w:after="0" w:line="240" w:lineRule="auto"/>
        <w:jc w:val="center"/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Style w:val="Forte"/>
          <w:rFonts w:ascii="Times New Roman" w:hAnsi="Times New Roman" w:cs="Times New Roman"/>
          <w:sz w:val="26"/>
          <w:szCs w:val="26"/>
          <w:u w:val="single"/>
        </w:rPr>
        <w:t>Prazo das inscrições para</w:t>
      </w:r>
      <w:r w:rsidR="00BD5D3B" w:rsidRPr="0008262A">
        <w:rPr>
          <w:rStyle w:val="Forte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5D3B"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  <w:t xml:space="preserve">Ouvintes: </w:t>
      </w:r>
      <w:r w:rsidR="00733228" w:rsidRPr="0008262A">
        <w:rPr>
          <w:rStyle w:val="Forte"/>
          <w:rFonts w:ascii="Times New Roman" w:hAnsi="Times New Roman" w:cs="Times New Roman"/>
          <w:sz w:val="26"/>
          <w:szCs w:val="26"/>
          <w:u w:val="single"/>
        </w:rPr>
        <w:t>13/10 a 13/03/2021</w:t>
      </w:r>
    </w:p>
    <w:p w:rsidR="00635088" w:rsidRDefault="00635088" w:rsidP="00CD6A3F">
      <w:pPr>
        <w:spacing w:after="0" w:line="240" w:lineRule="auto"/>
        <w:jc w:val="center"/>
        <w:rPr>
          <w:rStyle w:val="Forte"/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2417AF" w:rsidRDefault="002417AF" w:rsidP="00CD6A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3196" w:rsidRDefault="00BC3196" w:rsidP="00CD6A3F">
      <w:pPr>
        <w:spacing w:line="240" w:lineRule="auto"/>
        <w:jc w:val="center"/>
        <w:rPr>
          <w:rStyle w:val="Hyperlink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913966">
        <w:rPr>
          <w:rFonts w:ascii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hAnsi="Times New Roman" w:cs="Times New Roman"/>
          <w:b/>
          <w:sz w:val="26"/>
          <w:szCs w:val="26"/>
        </w:rPr>
        <w:t xml:space="preserve"> ficha</w:t>
      </w:r>
      <w:r w:rsidR="004440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D02">
        <w:rPr>
          <w:rFonts w:ascii="Times New Roman" w:hAnsi="Times New Roman" w:cs="Times New Roman"/>
          <w:b/>
          <w:sz w:val="26"/>
          <w:szCs w:val="26"/>
        </w:rPr>
        <w:t xml:space="preserve">de inscrição deve ser preenchida em formato </w:t>
      </w:r>
      <w:proofErr w:type="spellStart"/>
      <w:r w:rsidR="007E6D02">
        <w:rPr>
          <w:rFonts w:ascii="Times New Roman" w:hAnsi="Times New Roman" w:cs="Times New Roman"/>
          <w:b/>
          <w:sz w:val="26"/>
          <w:szCs w:val="26"/>
        </w:rPr>
        <w:t>word</w:t>
      </w:r>
      <w:proofErr w:type="spellEnd"/>
      <w:r w:rsidR="007E6D02">
        <w:rPr>
          <w:rFonts w:ascii="Times New Roman" w:hAnsi="Times New Roman" w:cs="Times New Roman"/>
          <w:b/>
          <w:sz w:val="26"/>
          <w:szCs w:val="26"/>
        </w:rPr>
        <w:t xml:space="preserve"> (não enviar em PDF) </w:t>
      </w:r>
      <w:r w:rsidR="00444098">
        <w:rPr>
          <w:rFonts w:ascii="Times New Roman" w:hAnsi="Times New Roman" w:cs="Times New Roman"/>
          <w:b/>
          <w:sz w:val="26"/>
          <w:szCs w:val="26"/>
        </w:rPr>
        <w:t xml:space="preserve">e </w:t>
      </w:r>
      <w:r w:rsidR="000831AE">
        <w:rPr>
          <w:rFonts w:ascii="Times New Roman" w:hAnsi="Times New Roman" w:cs="Times New Roman"/>
          <w:b/>
          <w:sz w:val="26"/>
          <w:szCs w:val="26"/>
        </w:rPr>
        <w:t xml:space="preserve">encaminhada junto com </w:t>
      </w:r>
      <w:r w:rsidR="00444098">
        <w:rPr>
          <w:rFonts w:ascii="Times New Roman" w:hAnsi="Times New Roman" w:cs="Times New Roman"/>
          <w:b/>
          <w:sz w:val="26"/>
          <w:szCs w:val="26"/>
        </w:rPr>
        <w:t>o</w:t>
      </w:r>
      <w:r w:rsidR="004F78E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B461E">
        <w:rPr>
          <w:rFonts w:ascii="Times New Roman" w:hAnsi="Times New Roman" w:cs="Times New Roman"/>
          <w:b/>
          <w:sz w:val="26"/>
          <w:szCs w:val="26"/>
        </w:rPr>
        <w:t>s</w:t>
      </w:r>
      <w:r w:rsidR="004F78EB">
        <w:rPr>
          <w:rFonts w:ascii="Times New Roman" w:hAnsi="Times New Roman" w:cs="Times New Roman"/>
          <w:b/>
          <w:sz w:val="26"/>
          <w:szCs w:val="26"/>
        </w:rPr>
        <w:t>)</w:t>
      </w:r>
      <w:r w:rsidR="00444098">
        <w:rPr>
          <w:rFonts w:ascii="Times New Roman" w:hAnsi="Times New Roman" w:cs="Times New Roman"/>
          <w:b/>
          <w:sz w:val="26"/>
          <w:szCs w:val="26"/>
        </w:rPr>
        <w:t xml:space="preserve"> comprovante</w:t>
      </w:r>
      <w:r w:rsidR="004F78E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B461E">
        <w:rPr>
          <w:rFonts w:ascii="Times New Roman" w:hAnsi="Times New Roman" w:cs="Times New Roman"/>
          <w:b/>
          <w:sz w:val="26"/>
          <w:szCs w:val="26"/>
        </w:rPr>
        <w:t>s</w:t>
      </w:r>
      <w:r w:rsidR="004F78EB">
        <w:rPr>
          <w:rFonts w:ascii="Times New Roman" w:hAnsi="Times New Roman" w:cs="Times New Roman"/>
          <w:b/>
          <w:sz w:val="26"/>
          <w:szCs w:val="26"/>
        </w:rPr>
        <w:t>)</w:t>
      </w:r>
      <w:r w:rsidR="00444098">
        <w:rPr>
          <w:rFonts w:ascii="Times New Roman" w:hAnsi="Times New Roman" w:cs="Times New Roman"/>
          <w:b/>
          <w:sz w:val="26"/>
          <w:szCs w:val="26"/>
        </w:rPr>
        <w:t xml:space="preserve"> de depósito</w:t>
      </w:r>
      <w:r w:rsidR="004F78E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B461E">
        <w:rPr>
          <w:rFonts w:ascii="Times New Roman" w:hAnsi="Times New Roman" w:cs="Times New Roman"/>
          <w:b/>
          <w:sz w:val="26"/>
          <w:szCs w:val="26"/>
        </w:rPr>
        <w:t>s</w:t>
      </w:r>
      <w:r w:rsidR="004F78EB">
        <w:rPr>
          <w:rFonts w:ascii="Times New Roman" w:hAnsi="Times New Roman" w:cs="Times New Roman"/>
          <w:b/>
          <w:sz w:val="26"/>
          <w:szCs w:val="26"/>
        </w:rPr>
        <w:t>)</w:t>
      </w:r>
      <w:r w:rsidR="00083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734">
        <w:rPr>
          <w:rFonts w:ascii="Times New Roman" w:hAnsi="Times New Roman" w:cs="Times New Roman"/>
          <w:b/>
          <w:sz w:val="26"/>
          <w:szCs w:val="26"/>
        </w:rPr>
        <w:t>p</w:t>
      </w:r>
      <w:r w:rsidR="000831AE">
        <w:rPr>
          <w:rFonts w:ascii="Times New Roman" w:hAnsi="Times New Roman" w:cs="Times New Roman"/>
          <w:b/>
          <w:sz w:val="26"/>
          <w:szCs w:val="26"/>
        </w:rPr>
        <w:t xml:space="preserve">ara o e-mail </w:t>
      </w:r>
      <w:hyperlink r:id="rId7" w:history="1">
        <w:r w:rsidRPr="00CF5761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coloquiounisinos@gmail.com</w:t>
        </w:r>
      </w:hyperlink>
    </w:p>
    <w:p w:rsidR="00CD6A3F" w:rsidRDefault="00CD6A3F" w:rsidP="00CD6A3F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</w:p>
    <w:p w:rsidR="00CD6A3F" w:rsidRDefault="00CD6A3F" w:rsidP="00CD6A3F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</w:p>
    <w:p w:rsidR="004F78EB" w:rsidRDefault="004F78EB" w:rsidP="00CD6A3F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</w:p>
    <w:p w:rsidR="00760C8B" w:rsidRDefault="00760C8B" w:rsidP="00CD6A3F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</w:p>
    <w:p w:rsidR="00BE0290" w:rsidRDefault="003B461E" w:rsidP="00CD6A3F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3B461E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FICHA DE INSCRIÇÃO</w:t>
      </w:r>
    </w:p>
    <w:p w:rsidR="00760C8B" w:rsidRPr="00BD5D3B" w:rsidRDefault="00760C8B" w:rsidP="00760C8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Assinalar a </w:t>
      </w:r>
      <w:r w:rsidRPr="00570B62">
        <w:rPr>
          <w:rFonts w:ascii="Times New Roman" w:hAnsi="Times New Roman" w:cs="Times New Roman"/>
          <w:b/>
          <w:sz w:val="26"/>
          <w:szCs w:val="26"/>
        </w:rPr>
        <w:t>Modalidade</w:t>
      </w:r>
      <w:r>
        <w:rPr>
          <w:rFonts w:ascii="Times New Roman" w:hAnsi="Times New Roman" w:cs="Times New Roman"/>
          <w:b/>
          <w:sz w:val="26"/>
          <w:szCs w:val="26"/>
        </w:rPr>
        <w:t xml:space="preserve"> pretendida</w:t>
      </w:r>
      <w:r w:rsidRPr="00570B62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 xml:space="preserve">Apresentador (a) em ST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 )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Ouvinte (   )</w:t>
      </w:r>
      <w:r w:rsidRPr="00570B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5D3B" w:rsidRPr="00570B62" w:rsidRDefault="00BD5D3B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B62">
        <w:rPr>
          <w:rFonts w:ascii="Times New Roman" w:hAnsi="Times New Roman" w:cs="Times New Roman"/>
          <w:b/>
          <w:sz w:val="26"/>
          <w:szCs w:val="26"/>
        </w:rPr>
        <w:t xml:space="preserve">Nome: </w:t>
      </w:r>
    </w:p>
    <w:p w:rsidR="00733228" w:rsidRDefault="00BD5D3B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B62">
        <w:rPr>
          <w:rFonts w:ascii="Times New Roman" w:hAnsi="Times New Roman" w:cs="Times New Roman"/>
          <w:b/>
          <w:sz w:val="26"/>
          <w:szCs w:val="26"/>
        </w:rPr>
        <w:t>E-mail:</w:t>
      </w:r>
      <w:r w:rsidRPr="00570B62">
        <w:rPr>
          <w:rFonts w:ascii="Times New Roman" w:hAnsi="Times New Roman" w:cs="Times New Roman"/>
          <w:b/>
          <w:sz w:val="26"/>
          <w:szCs w:val="26"/>
        </w:rPr>
        <w:tab/>
      </w:r>
      <w:r w:rsidRPr="00570B62">
        <w:rPr>
          <w:rFonts w:ascii="Times New Roman" w:hAnsi="Times New Roman" w:cs="Times New Roman"/>
          <w:b/>
          <w:sz w:val="26"/>
          <w:szCs w:val="26"/>
        </w:rPr>
        <w:tab/>
      </w:r>
      <w:r w:rsidR="00CD6A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CD6A3F" w:rsidRDefault="00CD6A3F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B62">
        <w:rPr>
          <w:rFonts w:ascii="Times New Roman" w:hAnsi="Times New Roman" w:cs="Times New Roman"/>
          <w:b/>
          <w:sz w:val="26"/>
          <w:szCs w:val="26"/>
        </w:rPr>
        <w:t xml:space="preserve">Telefone: </w:t>
      </w:r>
    </w:p>
    <w:p w:rsidR="00733228" w:rsidRDefault="00BD5D3B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B62">
        <w:rPr>
          <w:rFonts w:ascii="Times New Roman" w:hAnsi="Times New Roman" w:cs="Times New Roman"/>
          <w:b/>
          <w:sz w:val="26"/>
          <w:szCs w:val="26"/>
        </w:rPr>
        <w:t xml:space="preserve">Titulação: </w:t>
      </w:r>
      <w:r w:rsidR="006F69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:rsidR="00BD5D3B" w:rsidRDefault="006F6944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B62">
        <w:rPr>
          <w:rFonts w:ascii="Times New Roman" w:hAnsi="Times New Roman" w:cs="Times New Roman"/>
          <w:b/>
          <w:sz w:val="26"/>
          <w:szCs w:val="26"/>
        </w:rPr>
        <w:t>Instituição:</w:t>
      </w:r>
    </w:p>
    <w:p w:rsidR="00733228" w:rsidRPr="00570B62" w:rsidRDefault="00733228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A3F" w:rsidRDefault="00BD5D3B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A3F">
        <w:rPr>
          <w:rFonts w:ascii="Times New Roman" w:hAnsi="Times New Roman" w:cs="Times New Roman"/>
          <w:b/>
          <w:sz w:val="26"/>
          <w:szCs w:val="26"/>
        </w:rPr>
        <w:t xml:space="preserve">Tenho interesse em participar </w:t>
      </w:r>
      <w:proofErr w:type="gramStart"/>
      <w:r w:rsidRPr="00CD6A3F">
        <w:rPr>
          <w:rFonts w:ascii="Times New Roman" w:hAnsi="Times New Roman" w:cs="Times New Roman"/>
          <w:b/>
          <w:sz w:val="26"/>
          <w:szCs w:val="26"/>
        </w:rPr>
        <w:t>do(</w:t>
      </w:r>
      <w:proofErr w:type="gramEnd"/>
      <w:r w:rsidRPr="00CD6A3F">
        <w:rPr>
          <w:rFonts w:ascii="Times New Roman" w:hAnsi="Times New Roman" w:cs="Times New Roman"/>
          <w:b/>
          <w:sz w:val="26"/>
          <w:szCs w:val="26"/>
        </w:rPr>
        <w:t>s) Minicurso(s):</w:t>
      </w:r>
    </w:p>
    <w:p w:rsidR="00BD5D3B" w:rsidRPr="00CD6A3F" w:rsidRDefault="00CD6A3F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Dia </w:t>
      </w:r>
      <w:r w:rsidR="00733228">
        <w:rPr>
          <w:rFonts w:ascii="Times New Roman" w:hAnsi="Times New Roman" w:cs="Times New Roman"/>
          <w:b/>
          <w:sz w:val="26"/>
          <w:szCs w:val="26"/>
        </w:rPr>
        <w:t>24 de Março</w:t>
      </w:r>
      <w:r w:rsidR="00760C8B">
        <w:rPr>
          <w:rFonts w:ascii="Times New Roman" w:hAnsi="Times New Roman" w:cs="Times New Roman"/>
          <w:b/>
          <w:sz w:val="26"/>
          <w:szCs w:val="26"/>
        </w:rPr>
        <w:t xml:space="preserve"> (9h às 12h)</w:t>
      </w:r>
    </w:p>
    <w:p w:rsidR="00CD6A3F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)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 01</w:t>
      </w:r>
      <w:r w:rsidRPr="00CD6A3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Documentários e Ensino de História: aproximações e distanciamentos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  )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02 – </w:t>
      </w:r>
      <w:r w:rsidRPr="00CD6A3F">
        <w:rPr>
          <w:rFonts w:ascii="Times New Roman" w:hAnsi="Times New Roman" w:cs="Times New Roman"/>
          <w:sz w:val="24"/>
          <w:szCs w:val="24"/>
        </w:rPr>
        <w:t>Avaliando a pesquisa na área das Migrações e processos migratórios: Entre conexões transnacionais e diaspóricas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  )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03 – </w:t>
      </w:r>
      <w:r w:rsidRPr="00CD6A3F">
        <w:rPr>
          <w:rFonts w:ascii="Times New Roman" w:hAnsi="Times New Roman" w:cs="Times New Roman"/>
          <w:sz w:val="24"/>
          <w:szCs w:val="24"/>
        </w:rPr>
        <w:t>História das políticas indigenistas no Brasil Republicano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  )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04 – </w:t>
      </w:r>
      <w:r w:rsidRPr="00CD6A3F">
        <w:rPr>
          <w:rFonts w:ascii="Times New Roman" w:hAnsi="Times New Roman" w:cs="Times New Roman"/>
          <w:bCs/>
          <w:sz w:val="24"/>
          <w:szCs w:val="24"/>
        </w:rPr>
        <w:t>História Oral: R</w:t>
      </w:r>
      <w:r w:rsidRPr="00CD6A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elação entre teoria e prática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   )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05 – </w:t>
      </w:r>
      <w:r w:rsidRPr="00CD6A3F">
        <w:rPr>
          <w:rFonts w:ascii="Times New Roman" w:hAnsi="Times New Roman" w:cs="Times New Roman"/>
          <w:i/>
          <w:sz w:val="24"/>
          <w:szCs w:val="24"/>
        </w:rPr>
        <w:t>Uma questão de Gênero</w:t>
      </w:r>
      <w:r w:rsidRPr="00CD6A3F">
        <w:rPr>
          <w:rFonts w:ascii="Times New Roman" w:hAnsi="Times New Roman" w:cs="Times New Roman"/>
          <w:sz w:val="24"/>
          <w:szCs w:val="24"/>
        </w:rPr>
        <w:t>: a trajetória dos estudos sobre mulheres e gênero no campo da historiografia brasileira e sua relação com o ensino de História – Sessão 1/2</w:t>
      </w:r>
    </w:p>
    <w:p w:rsidR="00CD6A3F" w:rsidRDefault="00CD6A3F" w:rsidP="00CD6A3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CD6A3F" w:rsidRPr="00CD6A3F" w:rsidRDefault="00CD6A3F" w:rsidP="00CD6A3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CD6A3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Dia </w:t>
      </w:r>
      <w:r w:rsidR="0073322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25 de Março</w:t>
      </w:r>
      <w:r w:rsidR="00760C8B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760C8B">
        <w:rPr>
          <w:rFonts w:ascii="Times New Roman" w:hAnsi="Times New Roman" w:cs="Times New Roman"/>
          <w:b/>
          <w:sz w:val="26"/>
          <w:szCs w:val="26"/>
        </w:rPr>
        <w:t>(9h às 12h)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)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05 – </w:t>
      </w:r>
      <w:r w:rsidRPr="00CD6A3F">
        <w:rPr>
          <w:rFonts w:ascii="Times New Roman" w:hAnsi="Times New Roman" w:cs="Times New Roman"/>
          <w:i/>
          <w:sz w:val="24"/>
          <w:szCs w:val="24"/>
        </w:rPr>
        <w:t>Uma questão de Gênero</w:t>
      </w:r>
      <w:r w:rsidRPr="00CD6A3F">
        <w:rPr>
          <w:rFonts w:ascii="Times New Roman" w:hAnsi="Times New Roman" w:cs="Times New Roman"/>
          <w:sz w:val="24"/>
          <w:szCs w:val="24"/>
        </w:rPr>
        <w:t>: a trajetória dos estudos sobre mulheres e gênero no campo da historiografia brasileira e sua relação com o ensino de História – Ses</w:t>
      </w:r>
      <w:r>
        <w:rPr>
          <w:rFonts w:ascii="Times New Roman" w:hAnsi="Times New Roman" w:cs="Times New Roman"/>
          <w:sz w:val="24"/>
          <w:szCs w:val="24"/>
        </w:rPr>
        <w:t>são 2</w:t>
      </w:r>
      <w:r w:rsidRPr="00CD6A3F">
        <w:rPr>
          <w:rFonts w:ascii="Times New Roman" w:hAnsi="Times New Roman" w:cs="Times New Roman"/>
          <w:sz w:val="24"/>
          <w:szCs w:val="24"/>
        </w:rPr>
        <w:t>/2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)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06 – </w:t>
      </w:r>
      <w:r w:rsidRPr="00CD6A3F">
        <w:rPr>
          <w:rFonts w:ascii="Times New Roman" w:hAnsi="Times New Roman" w:cs="Times New Roman"/>
          <w:bCs/>
          <w:sz w:val="24"/>
          <w:szCs w:val="24"/>
        </w:rPr>
        <w:t>Estratégias teóricas e metodológicas para compreender e ensinar a história das s</w:t>
      </w:r>
      <w:r w:rsidR="000410DC">
        <w:rPr>
          <w:rFonts w:ascii="Times New Roman" w:hAnsi="Times New Roman" w:cs="Times New Roman"/>
          <w:bCs/>
          <w:sz w:val="24"/>
          <w:szCs w:val="24"/>
        </w:rPr>
        <w:t>ociedades indígenas brasileiras</w:t>
      </w:r>
    </w:p>
    <w:p w:rsidR="00733228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)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07 – </w:t>
      </w:r>
      <w:r w:rsidRPr="00CD6A3F">
        <w:rPr>
          <w:rFonts w:ascii="Times New Roman" w:hAnsi="Times New Roman" w:cs="Times New Roman"/>
          <w:sz w:val="24"/>
          <w:szCs w:val="24"/>
        </w:rPr>
        <w:t>Modernidade/Colonialidade/Decolonialidade: perspectivas teóricas e empíricas</w:t>
      </w:r>
    </w:p>
    <w:p w:rsidR="00CD6A3F" w:rsidRPr="00733228" w:rsidRDefault="00CD6A3F" w:rsidP="00CD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) </w:t>
      </w:r>
      <w:r w:rsidR="007332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 08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CD6A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História Militar: problemas e fontes de pesquisa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:rsidR="00CD6A3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s-CO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) </w:t>
      </w:r>
      <w:r w:rsidR="007332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 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7332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CD6A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CD6A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s-CO"/>
        </w:rPr>
        <w:t xml:space="preserve">No mundo das </w:t>
      </w:r>
      <w:proofErr w:type="spellStart"/>
      <w:r w:rsidRPr="00CD6A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es-CO"/>
        </w:rPr>
        <w:t>huacas</w:t>
      </w:r>
      <w:proofErr w:type="spellEnd"/>
      <w:r w:rsidRPr="00CD6A3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s-CO"/>
        </w:rPr>
        <w:t>. A construção do mundo religioso andino a partir das crónicas e outros documentos. Século XVI e XVII.</w:t>
      </w:r>
    </w:p>
    <w:p w:rsidR="006C7A12" w:rsidRDefault="006C7A12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s-CO"/>
        </w:rPr>
      </w:pPr>
    </w:p>
    <w:p w:rsidR="006C7A12" w:rsidRDefault="006C7A12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s-CO"/>
        </w:rPr>
      </w:pPr>
    </w:p>
    <w:p w:rsidR="00BD5D3B" w:rsidRDefault="00BD5D3B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C8B" w:rsidRDefault="00760C8B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C8B" w:rsidRDefault="00760C8B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3228" w:rsidRDefault="00733228" w:rsidP="00CD6A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A12" w:rsidRDefault="006C7A12" w:rsidP="006F694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Apresentador (a) </w:t>
      </w:r>
      <w:r w:rsidR="00605CD7">
        <w:rPr>
          <w:rFonts w:ascii="Times New Roman" w:hAnsi="Times New Roman" w:cs="Times New Roman"/>
          <w:b/>
          <w:sz w:val="26"/>
          <w:szCs w:val="26"/>
        </w:rPr>
        <w:t xml:space="preserve">de trabalho </w:t>
      </w:r>
      <w:r>
        <w:rPr>
          <w:rFonts w:ascii="Times New Roman" w:hAnsi="Times New Roman" w:cs="Times New Roman"/>
          <w:b/>
          <w:sz w:val="26"/>
          <w:szCs w:val="26"/>
        </w:rPr>
        <w:t>em ST informar:</w:t>
      </w:r>
    </w:p>
    <w:p w:rsidR="006F6944" w:rsidRPr="006C7A12" w:rsidRDefault="006F6944" w:rsidP="006F6944">
      <w:pPr>
        <w:jc w:val="both"/>
        <w:rPr>
          <w:rFonts w:ascii="Times New Roman" w:hAnsi="Times New Roman" w:cs="Times New Roman"/>
          <w:sz w:val="26"/>
          <w:szCs w:val="26"/>
        </w:rPr>
      </w:pPr>
      <w:r w:rsidRPr="006C7A12">
        <w:rPr>
          <w:rFonts w:ascii="Times New Roman" w:hAnsi="Times New Roman" w:cs="Times New Roman"/>
          <w:sz w:val="26"/>
          <w:szCs w:val="26"/>
        </w:rPr>
        <w:t xml:space="preserve">1ª Opção de Simpósio Temático: </w:t>
      </w:r>
    </w:p>
    <w:p w:rsidR="006F6944" w:rsidRPr="006C7A12" w:rsidRDefault="006F6944" w:rsidP="006F6944">
      <w:pPr>
        <w:jc w:val="both"/>
        <w:rPr>
          <w:rFonts w:ascii="Times New Roman" w:hAnsi="Times New Roman" w:cs="Times New Roman"/>
          <w:sz w:val="26"/>
          <w:szCs w:val="26"/>
        </w:rPr>
      </w:pPr>
      <w:r w:rsidRPr="006C7A12">
        <w:rPr>
          <w:rFonts w:ascii="Times New Roman" w:hAnsi="Times New Roman" w:cs="Times New Roman"/>
          <w:sz w:val="26"/>
          <w:szCs w:val="26"/>
        </w:rPr>
        <w:t xml:space="preserve">2ª Opção de Simpósio Temático: </w:t>
      </w:r>
    </w:p>
    <w:p w:rsidR="00605CD7" w:rsidRDefault="00605CD7" w:rsidP="00605C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Título, Autor/Coautor e Resumo (segundo as normas estabelecidas)</w:t>
      </w:r>
    </w:p>
    <w:p w:rsidR="00605CD7" w:rsidRDefault="00605CD7" w:rsidP="00605CD7">
      <w:pPr>
        <w:rPr>
          <w:rFonts w:ascii="Times New Roman" w:hAnsi="Times New Roman" w:cs="Times New Roman"/>
          <w:sz w:val="26"/>
          <w:szCs w:val="26"/>
        </w:rPr>
      </w:pPr>
    </w:p>
    <w:p w:rsidR="00605CD7" w:rsidRPr="00C06870" w:rsidRDefault="00605CD7" w:rsidP="00605CD7">
      <w:pPr>
        <w:rPr>
          <w:rFonts w:ascii="Times New Roman" w:hAnsi="Times New Roman" w:cs="Times New Roman"/>
          <w:b/>
          <w:sz w:val="26"/>
          <w:szCs w:val="26"/>
        </w:rPr>
      </w:pPr>
      <w:r w:rsidRPr="00C06870">
        <w:rPr>
          <w:rFonts w:ascii="Times New Roman" w:hAnsi="Times New Roman" w:cs="Times New Roman"/>
          <w:b/>
          <w:sz w:val="26"/>
          <w:szCs w:val="26"/>
        </w:rPr>
        <w:t>Relação</w:t>
      </w:r>
      <w:r w:rsidR="00C06870">
        <w:rPr>
          <w:rFonts w:ascii="Times New Roman" w:hAnsi="Times New Roman" w:cs="Times New Roman"/>
          <w:b/>
          <w:sz w:val="26"/>
          <w:szCs w:val="26"/>
        </w:rPr>
        <w:t xml:space="preserve"> dos Simpósios Temáticos</w:t>
      </w:r>
    </w:p>
    <w:p w:rsidR="00760C8B" w:rsidRPr="00760C8B" w:rsidRDefault="00760C8B" w:rsidP="00760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 xml:space="preserve">ST 01 </w:t>
      </w:r>
      <w:r w:rsidR="00B02E5C">
        <w:rPr>
          <w:rFonts w:ascii="Times New Roman" w:hAnsi="Times New Roman" w:cs="Times New Roman"/>
          <w:sz w:val="24"/>
          <w:szCs w:val="24"/>
        </w:rPr>
        <w:t>- 91</w:t>
      </w:r>
      <w:r w:rsidRPr="00760C8B">
        <w:rPr>
          <w:rFonts w:ascii="Times New Roman" w:hAnsi="Times New Roman" w:cs="Times New Roman"/>
          <w:sz w:val="24"/>
          <w:szCs w:val="24"/>
        </w:rPr>
        <w:t xml:space="preserve"> anos da Revolução de 1930 e 7</w:t>
      </w:r>
      <w:r w:rsidR="00B02E5C">
        <w:rPr>
          <w:rFonts w:ascii="Times New Roman" w:hAnsi="Times New Roman" w:cs="Times New Roman"/>
          <w:sz w:val="24"/>
          <w:szCs w:val="24"/>
        </w:rPr>
        <w:t>1</w:t>
      </w:r>
      <w:r w:rsidRPr="00760C8B">
        <w:rPr>
          <w:rFonts w:ascii="Times New Roman" w:hAnsi="Times New Roman" w:cs="Times New Roman"/>
          <w:sz w:val="24"/>
          <w:szCs w:val="24"/>
        </w:rPr>
        <w:t xml:space="preserve"> anos das eleições de 1950: dimensões do regime Vargas e seus desdobramentos na história política brasileira</w:t>
      </w:r>
    </w:p>
    <w:p w:rsidR="00760C8B" w:rsidRPr="00760C8B" w:rsidRDefault="00760C8B" w:rsidP="00760C8B">
      <w:pPr>
        <w:rPr>
          <w:rFonts w:ascii="Times New Roman" w:eastAsia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 xml:space="preserve">ST 02 </w:t>
      </w:r>
      <w:r w:rsidRPr="00760C8B">
        <w:rPr>
          <w:rFonts w:ascii="Times New Roman" w:hAnsi="Times New Roman" w:cs="Times New Roman"/>
          <w:sz w:val="24"/>
          <w:szCs w:val="24"/>
        </w:rPr>
        <w:t xml:space="preserve">– </w:t>
      </w:r>
      <w:r w:rsidRPr="00760C8B">
        <w:rPr>
          <w:rFonts w:ascii="Times New Roman" w:eastAsia="Times New Roman" w:hAnsi="Times New Roman" w:cs="Times New Roman"/>
          <w:sz w:val="24"/>
          <w:szCs w:val="24"/>
        </w:rPr>
        <w:t>Interesses e ações na reconfiguração da propriedade da terra: usos e argumentos</w:t>
      </w:r>
    </w:p>
    <w:p w:rsidR="00760C8B" w:rsidRPr="00760C8B" w:rsidRDefault="00760C8B" w:rsidP="00760C8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03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</w:t>
      </w:r>
      <w:r w:rsidRPr="00760C8B">
        <w:rPr>
          <w:rFonts w:ascii="Times New Roman" w:hAnsi="Times New Roman" w:cs="Times New Roman"/>
          <w:bCs/>
          <w:sz w:val="24"/>
          <w:szCs w:val="24"/>
        </w:rPr>
        <w:t>Minorias excluídas: o protagonismo das “raças inferiores” frente ao contexto colonial e capitalista a partir da conquista no século XVI e seus desdobramentos na atualidade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04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Histórias outras em tempos de crise: abordagens decoloniais. 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05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Imagens e História: fontes, acervos e novas abordagens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06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A colonização sob diferentes perspectivas: jesuítas, missões e fronteira (séculos XVII e XIII)</w:t>
      </w:r>
    </w:p>
    <w:p w:rsidR="00760C8B" w:rsidRPr="00760C8B" w:rsidRDefault="00760C8B" w:rsidP="00760C8B">
      <w:pPr>
        <w:rPr>
          <w:rFonts w:ascii="Times New Roman" w:eastAsia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07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</w:t>
      </w:r>
      <w:r w:rsidRPr="00760C8B">
        <w:rPr>
          <w:rFonts w:ascii="Times New Roman" w:eastAsia="Times New Roman" w:hAnsi="Times New Roman" w:cs="Times New Roman"/>
          <w:sz w:val="24"/>
          <w:szCs w:val="24"/>
        </w:rPr>
        <w:t>História e Música: Interlocuções historiográficas na América Latina.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08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História e Memória da Educação no contexto Latino-Americano: instituições, sujeitos e culturas escolares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09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História da saúde e das doenças em perspectivas plurais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10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História e Imprensa: abordagens e perspectivas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11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Corpo, História e Movimento: os esportes através de um olhar interdisciplinar</w:t>
      </w:r>
    </w:p>
    <w:p w:rsidR="00760C8B" w:rsidRPr="00760C8B" w:rsidRDefault="00760C8B" w:rsidP="00760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12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História, Política e Imprensa</w:t>
      </w:r>
    </w:p>
    <w:p w:rsidR="00760C8B" w:rsidRPr="00760C8B" w:rsidRDefault="00760C8B" w:rsidP="00760C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13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</w:t>
      </w:r>
      <w:r w:rsidRPr="00760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Experiências, críticas e fronteiras entre os corpos</w:t>
      </w:r>
    </w:p>
    <w:p w:rsidR="00760C8B" w:rsidRPr="00760C8B" w:rsidRDefault="00760C8B" w:rsidP="00760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14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História Indígena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15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Memória e Patrimônio histórico como vetores de resistência em momentos de crise</w:t>
      </w:r>
    </w:p>
    <w:p w:rsidR="00760C8B" w:rsidRPr="00760C8B" w:rsidRDefault="00760C8B" w:rsidP="00760C8B">
      <w:pPr>
        <w:rPr>
          <w:rFonts w:ascii="Times New Roman" w:eastAsia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16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</w:t>
      </w:r>
      <w:r w:rsidRPr="00760C8B">
        <w:rPr>
          <w:rFonts w:ascii="Times New Roman" w:eastAsia="Times New Roman" w:hAnsi="Times New Roman" w:cs="Times New Roman"/>
          <w:sz w:val="24"/>
          <w:szCs w:val="24"/>
        </w:rPr>
        <w:t>Ditaduras no Cone Sul do Século XX: lutas políticas em busca de direitos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ST 17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Autoritarismos e democracia no Brasil Republicano: perspectivas históricas e historiográficas</w:t>
      </w:r>
    </w:p>
    <w:p w:rsidR="00760C8B" w:rsidRPr="00760C8B" w:rsidRDefault="00760C8B" w:rsidP="00760C8B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18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</w:t>
      </w:r>
      <w:r w:rsidRPr="00760C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Diálogos sobre História Militar</w:t>
      </w:r>
    </w:p>
    <w:p w:rsidR="00760C8B" w:rsidRPr="00760C8B" w:rsidRDefault="00760C8B" w:rsidP="00760C8B">
      <w:pPr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19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Teoria da história e história da historiografia: debates e perspectivas</w:t>
      </w:r>
    </w:p>
    <w:p w:rsidR="00760C8B" w:rsidRPr="00760C8B" w:rsidRDefault="00760C8B" w:rsidP="00760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20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História da Infância: Desafios, reflexões e possibilidades</w:t>
      </w:r>
    </w:p>
    <w:p w:rsidR="00760C8B" w:rsidRPr="00760C8B" w:rsidRDefault="00760C8B" w:rsidP="00760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21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História Ambiental e diálogos interdisciplinares</w:t>
      </w:r>
    </w:p>
    <w:p w:rsidR="00760C8B" w:rsidRPr="00760C8B" w:rsidRDefault="00760C8B" w:rsidP="00760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22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Migrações históricas: historiografia, abordagens e fontes</w:t>
      </w:r>
    </w:p>
    <w:p w:rsidR="00760C8B" w:rsidRPr="00760C8B" w:rsidRDefault="00760C8B" w:rsidP="00760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23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Redução de escala de análise e História Social</w:t>
      </w:r>
    </w:p>
    <w:p w:rsidR="00760C8B" w:rsidRPr="00760C8B" w:rsidRDefault="00760C8B" w:rsidP="00760C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C8B">
        <w:rPr>
          <w:rFonts w:ascii="Times New Roman" w:hAnsi="Times New Roman" w:cs="Times New Roman"/>
          <w:sz w:val="24"/>
          <w:szCs w:val="24"/>
          <w:highlight w:val="yellow"/>
        </w:rPr>
        <w:t>ST 24</w:t>
      </w:r>
      <w:r w:rsidRPr="00760C8B">
        <w:rPr>
          <w:rFonts w:ascii="Times New Roman" w:hAnsi="Times New Roman" w:cs="Times New Roman"/>
          <w:sz w:val="24"/>
          <w:szCs w:val="24"/>
        </w:rPr>
        <w:t xml:space="preserve"> – </w:t>
      </w:r>
      <w:r w:rsidRPr="00760C8B">
        <w:rPr>
          <w:rFonts w:ascii="Times New Roman" w:hAnsi="Times New Roman" w:cs="Times New Roman"/>
          <w:bCs/>
          <w:sz w:val="24"/>
          <w:szCs w:val="24"/>
        </w:rPr>
        <w:t>Experiências negras em discussão: Escravidão, Emancipações e Pós-Abolição</w:t>
      </w:r>
    </w:p>
    <w:sectPr w:rsidR="00760C8B" w:rsidRPr="00760C8B" w:rsidSect="00BD5D3B">
      <w:headerReference w:type="default" r:id="rId8"/>
      <w:pgSz w:w="11906" w:h="16838"/>
      <w:pgMar w:top="1418" w:right="85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EF" w:rsidRDefault="00540DEF" w:rsidP="00842C74">
      <w:pPr>
        <w:spacing w:after="0" w:line="240" w:lineRule="auto"/>
      </w:pPr>
      <w:r>
        <w:separator/>
      </w:r>
    </w:p>
  </w:endnote>
  <w:endnote w:type="continuationSeparator" w:id="0">
    <w:p w:rsidR="00540DEF" w:rsidRDefault="00540DEF" w:rsidP="0084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EF" w:rsidRDefault="00540DEF" w:rsidP="00842C74">
      <w:pPr>
        <w:spacing w:after="0" w:line="240" w:lineRule="auto"/>
      </w:pPr>
      <w:r>
        <w:separator/>
      </w:r>
    </w:p>
  </w:footnote>
  <w:footnote w:type="continuationSeparator" w:id="0">
    <w:p w:rsidR="00540DEF" w:rsidRDefault="00540DEF" w:rsidP="0084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74" w:rsidRDefault="00733228" w:rsidP="001E68A7">
    <w:pPr>
      <w:pStyle w:val="Cabealho"/>
      <w:ind w:left="-1701"/>
      <w:jc w:val="center"/>
    </w:pPr>
    <w:r>
      <w:t xml:space="preserve">                           </w:t>
    </w:r>
    <w:r w:rsidRPr="00733228">
      <w:rPr>
        <w:noProof/>
        <w:lang w:eastAsia="pt-BR"/>
      </w:rPr>
      <w:drawing>
        <wp:inline distT="0" distB="0" distL="0" distR="0">
          <wp:extent cx="5506818" cy="1390650"/>
          <wp:effectExtent l="0" t="0" r="0" b="0"/>
          <wp:docPr id="1" name="Imagem 1" descr="C:\Users\admin\Documents\IV CEHLA\Logotipos\logo vir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IV CEHLA\Logotipos\logo vir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7380" cy="14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088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A80"/>
    <w:multiLevelType w:val="hybridMultilevel"/>
    <w:tmpl w:val="02327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883"/>
    <w:multiLevelType w:val="hybridMultilevel"/>
    <w:tmpl w:val="54EC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17E"/>
    <w:multiLevelType w:val="hybridMultilevel"/>
    <w:tmpl w:val="2D3E3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3C7D"/>
    <w:multiLevelType w:val="multilevel"/>
    <w:tmpl w:val="77E4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F"/>
    <w:rsid w:val="000206B4"/>
    <w:rsid w:val="00033EA2"/>
    <w:rsid w:val="000410DC"/>
    <w:rsid w:val="0005573E"/>
    <w:rsid w:val="00075BDD"/>
    <w:rsid w:val="0008262A"/>
    <w:rsid w:val="000831AE"/>
    <w:rsid w:val="000B4796"/>
    <w:rsid w:val="000B501E"/>
    <w:rsid w:val="000E757A"/>
    <w:rsid w:val="00102A17"/>
    <w:rsid w:val="0016064F"/>
    <w:rsid w:val="0016523E"/>
    <w:rsid w:val="001D4FD2"/>
    <w:rsid w:val="001E091B"/>
    <w:rsid w:val="001E54F9"/>
    <w:rsid w:val="001E68A7"/>
    <w:rsid w:val="0020274F"/>
    <w:rsid w:val="002030D6"/>
    <w:rsid w:val="00214566"/>
    <w:rsid w:val="002179AD"/>
    <w:rsid w:val="002417AF"/>
    <w:rsid w:val="0024565F"/>
    <w:rsid w:val="00260654"/>
    <w:rsid w:val="00293EEF"/>
    <w:rsid w:val="002E419A"/>
    <w:rsid w:val="003259BD"/>
    <w:rsid w:val="003508C5"/>
    <w:rsid w:val="003911B3"/>
    <w:rsid w:val="003B461E"/>
    <w:rsid w:val="003D1151"/>
    <w:rsid w:val="003D55FD"/>
    <w:rsid w:val="0040210A"/>
    <w:rsid w:val="00444098"/>
    <w:rsid w:val="00456438"/>
    <w:rsid w:val="00486CB3"/>
    <w:rsid w:val="00496772"/>
    <w:rsid w:val="004F78EB"/>
    <w:rsid w:val="0050025E"/>
    <w:rsid w:val="00514A38"/>
    <w:rsid w:val="00540DEF"/>
    <w:rsid w:val="00550734"/>
    <w:rsid w:val="00556DF6"/>
    <w:rsid w:val="00570B62"/>
    <w:rsid w:val="00605CD7"/>
    <w:rsid w:val="00624B51"/>
    <w:rsid w:val="00635088"/>
    <w:rsid w:val="00662987"/>
    <w:rsid w:val="006A092F"/>
    <w:rsid w:val="006C7A12"/>
    <w:rsid w:val="006F6944"/>
    <w:rsid w:val="00704DFF"/>
    <w:rsid w:val="00713B69"/>
    <w:rsid w:val="0071601F"/>
    <w:rsid w:val="00733228"/>
    <w:rsid w:val="00750BE5"/>
    <w:rsid w:val="00760C8B"/>
    <w:rsid w:val="007671BA"/>
    <w:rsid w:val="00780477"/>
    <w:rsid w:val="0078341A"/>
    <w:rsid w:val="007A17ED"/>
    <w:rsid w:val="007A43F0"/>
    <w:rsid w:val="007D3414"/>
    <w:rsid w:val="007E6D02"/>
    <w:rsid w:val="007E760F"/>
    <w:rsid w:val="007F533F"/>
    <w:rsid w:val="008136FE"/>
    <w:rsid w:val="00842C74"/>
    <w:rsid w:val="0084734F"/>
    <w:rsid w:val="008479D1"/>
    <w:rsid w:val="00851F72"/>
    <w:rsid w:val="00863E77"/>
    <w:rsid w:val="00913966"/>
    <w:rsid w:val="0095245C"/>
    <w:rsid w:val="009B37D1"/>
    <w:rsid w:val="009D2C70"/>
    <w:rsid w:val="00A339A2"/>
    <w:rsid w:val="00A471EA"/>
    <w:rsid w:val="00A658EC"/>
    <w:rsid w:val="00AC3509"/>
    <w:rsid w:val="00AE6771"/>
    <w:rsid w:val="00AF4E11"/>
    <w:rsid w:val="00B02E5C"/>
    <w:rsid w:val="00B50568"/>
    <w:rsid w:val="00B63CF8"/>
    <w:rsid w:val="00B8750D"/>
    <w:rsid w:val="00BA4613"/>
    <w:rsid w:val="00BA59F6"/>
    <w:rsid w:val="00BC3196"/>
    <w:rsid w:val="00BC68B9"/>
    <w:rsid w:val="00BD5D3B"/>
    <w:rsid w:val="00BE0290"/>
    <w:rsid w:val="00C06870"/>
    <w:rsid w:val="00C23532"/>
    <w:rsid w:val="00C3351E"/>
    <w:rsid w:val="00C654E1"/>
    <w:rsid w:val="00C9489D"/>
    <w:rsid w:val="00CD6A3F"/>
    <w:rsid w:val="00CE5A49"/>
    <w:rsid w:val="00D108C5"/>
    <w:rsid w:val="00D27D71"/>
    <w:rsid w:val="00D34B97"/>
    <w:rsid w:val="00D36259"/>
    <w:rsid w:val="00DE5CED"/>
    <w:rsid w:val="00E17F4B"/>
    <w:rsid w:val="00EB4EE4"/>
    <w:rsid w:val="00F220A2"/>
    <w:rsid w:val="00F32F3B"/>
    <w:rsid w:val="00F50EB4"/>
    <w:rsid w:val="00F63FE5"/>
    <w:rsid w:val="00FA0F3C"/>
    <w:rsid w:val="00FC70D9"/>
    <w:rsid w:val="00FE204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9C2A4-8AAD-491D-A912-E201A08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2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34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E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17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2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C74"/>
  </w:style>
  <w:style w:type="paragraph" w:styleId="Rodap">
    <w:name w:val="footer"/>
    <w:basedOn w:val="Normal"/>
    <w:link w:val="RodapChar"/>
    <w:uiPriority w:val="99"/>
    <w:unhideWhenUsed/>
    <w:rsid w:val="00842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C74"/>
  </w:style>
  <w:style w:type="character" w:styleId="Forte">
    <w:name w:val="Strong"/>
    <w:basedOn w:val="Fontepargpadro"/>
    <w:uiPriority w:val="22"/>
    <w:qFormat/>
    <w:rsid w:val="00570B62"/>
    <w:rPr>
      <w:b/>
      <w:bCs/>
    </w:rPr>
  </w:style>
  <w:style w:type="paragraph" w:styleId="NormalWeb">
    <w:name w:val="Normal (Web)"/>
    <w:basedOn w:val="Normal"/>
    <w:uiPriority w:val="99"/>
    <w:unhideWhenUsed/>
    <w:rsid w:val="001E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24B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oquiounisin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10</cp:revision>
  <dcterms:created xsi:type="dcterms:W3CDTF">2020-03-01T15:22:00Z</dcterms:created>
  <dcterms:modified xsi:type="dcterms:W3CDTF">2020-10-08T23:43:00Z</dcterms:modified>
</cp:coreProperties>
</file>